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57" w:rsidRDefault="00207C57" w:rsidP="00F34B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  <w:sz w:val="24"/>
          <w:szCs w:val="24"/>
        </w:rPr>
      </w:pPr>
      <w:permStart w:id="761815817" w:edGrp="everyone"/>
      <w:r w:rsidRPr="00207C57">
        <w:rPr>
          <w:rFonts w:ascii="Garamond" w:hAnsi="Garamond" w:cs="Helvetica-Bold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48E7DD6" wp14:editId="297E5D33">
            <wp:simplePos x="0" y="0"/>
            <wp:positionH relativeFrom="column">
              <wp:posOffset>2057400</wp:posOffset>
            </wp:positionH>
            <wp:positionV relativeFrom="paragraph">
              <wp:posOffset>-219075</wp:posOffset>
            </wp:positionV>
            <wp:extent cx="263709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61815817"/>
    </w:p>
    <w:p w:rsidR="00207C57" w:rsidRDefault="00207C57" w:rsidP="00F34B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  <w:sz w:val="24"/>
          <w:szCs w:val="24"/>
        </w:rPr>
      </w:pPr>
    </w:p>
    <w:p w:rsidR="00207C57" w:rsidRDefault="00207C57" w:rsidP="00F34B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  <w:sz w:val="24"/>
          <w:szCs w:val="24"/>
        </w:rPr>
      </w:pPr>
    </w:p>
    <w:p w:rsidR="00A148AE" w:rsidRPr="00207C57" w:rsidRDefault="00A148AE" w:rsidP="00F34B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  <w:sz w:val="24"/>
          <w:szCs w:val="24"/>
        </w:rPr>
      </w:pPr>
      <w:r w:rsidRPr="00207C57">
        <w:rPr>
          <w:rFonts w:ascii="Garamond" w:hAnsi="Garamond" w:cs="Helvetica-Bold"/>
          <w:b/>
          <w:bCs/>
          <w:sz w:val="24"/>
          <w:szCs w:val="24"/>
        </w:rPr>
        <w:t>TEETH WHITENING</w:t>
      </w:r>
    </w:p>
    <w:p w:rsidR="00A148AE" w:rsidRPr="00207C57" w:rsidRDefault="00A148AE" w:rsidP="00F34B84">
      <w:pPr>
        <w:jc w:val="center"/>
        <w:rPr>
          <w:rFonts w:ascii="Garamond" w:hAnsi="Garamond" w:cs="Helvetica-Bold"/>
          <w:b/>
          <w:bCs/>
          <w:sz w:val="24"/>
          <w:szCs w:val="24"/>
        </w:rPr>
      </w:pPr>
      <w:r w:rsidRPr="00207C57">
        <w:rPr>
          <w:rFonts w:ascii="Garamond" w:hAnsi="Garamond" w:cs="Helvetica-Bold"/>
          <w:b/>
          <w:bCs/>
          <w:sz w:val="24"/>
          <w:szCs w:val="24"/>
        </w:rPr>
        <w:t>PATIENT INSTRUCTIONS</w:t>
      </w:r>
    </w:p>
    <w:p w:rsidR="00A148AE" w:rsidRPr="00F34B84" w:rsidRDefault="00A148AE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-Bold"/>
          <w:b/>
          <w:bCs/>
          <w:sz w:val="24"/>
          <w:szCs w:val="24"/>
        </w:rPr>
      </w:pPr>
      <w:r w:rsidRPr="00F34B84">
        <w:rPr>
          <w:rFonts w:ascii="Garamond" w:hAnsi="Garamond" w:cs="Helvetica-Bold"/>
          <w:b/>
          <w:bCs/>
          <w:sz w:val="24"/>
          <w:szCs w:val="24"/>
        </w:rPr>
        <w:t>The Whitening Process:</w:t>
      </w:r>
    </w:p>
    <w:p w:rsidR="00961394" w:rsidRPr="00961394" w:rsidRDefault="00AD3BAC" w:rsidP="00961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6696" wp14:editId="00CB4065">
                <wp:simplePos x="0" y="0"/>
                <wp:positionH relativeFrom="column">
                  <wp:posOffset>3667125</wp:posOffset>
                </wp:positionH>
                <wp:positionV relativeFrom="paragraph">
                  <wp:posOffset>304800</wp:posOffset>
                </wp:positionV>
                <wp:extent cx="17780" cy="17780"/>
                <wp:effectExtent l="0" t="0" r="20320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88.75pt;margin-top:24pt;width:1.4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" fillcolor="black [3200]" strokecolor="black [1600]" strokeweight="2pt"/>
            </w:pict>
          </mc:Fallback>
        </mc:AlternateContent>
      </w:r>
      <w:r>
        <w:rPr>
          <w:rFonts w:ascii="Garamond" w:hAnsi="Garamond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A0363" wp14:editId="2500D4AB">
                <wp:simplePos x="0" y="0"/>
                <wp:positionH relativeFrom="column">
                  <wp:posOffset>3038475</wp:posOffset>
                </wp:positionH>
                <wp:positionV relativeFrom="paragraph">
                  <wp:posOffset>304800</wp:posOffset>
                </wp:positionV>
                <wp:extent cx="4667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9.25pt;margin-top:24pt;width:36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A148AE" w:rsidRPr="00961394">
        <w:rPr>
          <w:rFonts w:ascii="Garamond" w:hAnsi="Garamond" w:cs="Helvetica"/>
          <w:sz w:val="24"/>
          <w:szCs w:val="24"/>
        </w:rPr>
        <w:t>Begin by brushing and flossing teeth before whitening for maximum results. Twist the removable tip off</w:t>
      </w:r>
      <w:r w:rsidR="00F34B84" w:rsidRPr="00961394">
        <w:rPr>
          <w:rFonts w:ascii="Garamond" w:hAnsi="Garamond" w:cs="Helvetica"/>
          <w:sz w:val="24"/>
          <w:szCs w:val="24"/>
        </w:rPr>
        <w:t xml:space="preserve"> </w:t>
      </w:r>
      <w:r w:rsidR="00A148AE" w:rsidRPr="00961394">
        <w:rPr>
          <w:rFonts w:ascii="Garamond" w:hAnsi="Garamond" w:cs="Helvetica"/>
          <w:sz w:val="24"/>
          <w:szCs w:val="24"/>
        </w:rPr>
        <w:t xml:space="preserve">of the syringe. Next, apply a </w:t>
      </w:r>
      <w:r w:rsidR="00F34B84" w:rsidRPr="00961394">
        <w:rPr>
          <w:rFonts w:ascii="Garamond" w:hAnsi="Garamond" w:cs="Helvetica"/>
          <w:b/>
          <w:sz w:val="26"/>
          <w:szCs w:val="26"/>
          <w:u w:val="single"/>
        </w:rPr>
        <w:t>SMALL</w:t>
      </w:r>
      <w:r w:rsidR="00A148AE" w:rsidRPr="00961394">
        <w:rPr>
          <w:rFonts w:ascii="Garamond" w:hAnsi="Garamond" w:cs="Helvetica"/>
          <w:sz w:val="24"/>
          <w:szCs w:val="24"/>
        </w:rPr>
        <w:t xml:space="preserve"> </w:t>
      </w:r>
      <w:r w:rsidR="00F34B84" w:rsidRPr="00961394">
        <w:rPr>
          <w:rFonts w:ascii="Garamond" w:hAnsi="Garamond" w:cs="Helvetica"/>
          <w:b/>
          <w:sz w:val="26"/>
          <w:szCs w:val="26"/>
          <w:u w:val="single"/>
        </w:rPr>
        <w:t>DOT</w:t>
      </w:r>
      <w:r w:rsidR="00A148AE" w:rsidRPr="00961394">
        <w:rPr>
          <w:rFonts w:ascii="Garamond" w:hAnsi="Garamond" w:cs="Helvetica"/>
          <w:sz w:val="24"/>
          <w:szCs w:val="24"/>
        </w:rPr>
        <w:t xml:space="preserve"> </w:t>
      </w:r>
      <w:r>
        <w:rPr>
          <w:rFonts w:ascii="Garamond" w:hAnsi="Garamond" w:cs="Helvetica"/>
          <w:sz w:val="24"/>
          <w:szCs w:val="24"/>
        </w:rPr>
        <w:t xml:space="preserve">                        </w:t>
      </w:r>
      <w:r w:rsidR="00A148AE" w:rsidRPr="00961394">
        <w:rPr>
          <w:rFonts w:ascii="Garamond" w:hAnsi="Garamond" w:cs="Helvetica"/>
          <w:sz w:val="24"/>
          <w:szCs w:val="24"/>
        </w:rPr>
        <w:t xml:space="preserve">of gel into </w:t>
      </w:r>
      <w:r w:rsidR="00F34B84" w:rsidRPr="00961394">
        <w:rPr>
          <w:rFonts w:ascii="Garamond" w:hAnsi="Garamond" w:cs="Helvetica"/>
          <w:sz w:val="24"/>
          <w:szCs w:val="24"/>
        </w:rPr>
        <w:t xml:space="preserve">the front facing surface of </w:t>
      </w:r>
      <w:r w:rsidR="00A148AE" w:rsidRPr="00961394">
        <w:rPr>
          <w:rFonts w:ascii="Garamond" w:hAnsi="Garamond" w:cs="Helvetica"/>
          <w:sz w:val="24"/>
          <w:szCs w:val="24"/>
        </w:rPr>
        <w:t>each tooth compartment in the tray.</w:t>
      </w:r>
      <w:r w:rsidR="00B01C8B" w:rsidRPr="00961394">
        <w:rPr>
          <w:rFonts w:ascii="Garamond" w:hAnsi="Garamond" w:cs="Helvetica"/>
          <w:sz w:val="24"/>
          <w:szCs w:val="24"/>
        </w:rPr>
        <w:t xml:space="preserve"> We suggest that you only whiten the teeth that show when you smile</w:t>
      </w:r>
      <w:r w:rsidR="001F1F5A" w:rsidRPr="00961394">
        <w:rPr>
          <w:rFonts w:ascii="Garamond" w:hAnsi="Garamond" w:cs="Helvetica"/>
          <w:sz w:val="24"/>
          <w:szCs w:val="24"/>
        </w:rPr>
        <w:t>. Whitening your back teeth serves no purpose since they are not seen.</w:t>
      </w:r>
    </w:p>
    <w:p w:rsidR="00961394" w:rsidRDefault="00A148AE" w:rsidP="00961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961394">
        <w:rPr>
          <w:rFonts w:ascii="Garamond" w:hAnsi="Garamond" w:cs="Helvetica"/>
          <w:sz w:val="24"/>
          <w:szCs w:val="24"/>
        </w:rPr>
        <w:t>Seat the tray</w:t>
      </w:r>
      <w:r w:rsidR="00F34B84" w:rsidRPr="00961394">
        <w:rPr>
          <w:rFonts w:ascii="Garamond" w:hAnsi="Garamond" w:cs="Helvetica"/>
          <w:sz w:val="24"/>
          <w:szCs w:val="24"/>
        </w:rPr>
        <w:t xml:space="preserve"> </w:t>
      </w:r>
      <w:r w:rsidRPr="00961394">
        <w:rPr>
          <w:rFonts w:ascii="Garamond" w:hAnsi="Garamond" w:cs="Helvetica"/>
          <w:sz w:val="24"/>
          <w:szCs w:val="24"/>
        </w:rPr>
        <w:t>carefully over the teeth and gently press on the trays to allow the gel to spread over the entire front</w:t>
      </w:r>
      <w:r w:rsidR="00F34B84" w:rsidRPr="00961394">
        <w:rPr>
          <w:rFonts w:ascii="Garamond" w:hAnsi="Garamond" w:cs="Helvetica"/>
          <w:sz w:val="24"/>
          <w:szCs w:val="24"/>
        </w:rPr>
        <w:t xml:space="preserve"> </w:t>
      </w:r>
      <w:r w:rsidRPr="00961394">
        <w:rPr>
          <w:rFonts w:ascii="Garamond" w:hAnsi="Garamond" w:cs="Helvetica"/>
          <w:sz w:val="24"/>
          <w:szCs w:val="24"/>
        </w:rPr>
        <w:t>surface of the teeth.</w:t>
      </w:r>
    </w:p>
    <w:p w:rsidR="00961394" w:rsidRPr="00961394" w:rsidRDefault="00A148AE" w:rsidP="009613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961394">
        <w:rPr>
          <w:rFonts w:ascii="Garamond" w:hAnsi="Garamond" w:cs="Helvetica"/>
          <w:sz w:val="24"/>
          <w:szCs w:val="24"/>
        </w:rPr>
        <w:t xml:space="preserve"> Remove excess gel with a dry toothbrush, tissue or your finger. Do not let the gel sit</w:t>
      </w:r>
      <w:r w:rsidR="00F34B84" w:rsidRPr="00961394">
        <w:rPr>
          <w:rFonts w:ascii="Garamond" w:hAnsi="Garamond" w:cs="Helvetica"/>
          <w:sz w:val="24"/>
          <w:szCs w:val="24"/>
        </w:rPr>
        <w:t xml:space="preserve"> </w:t>
      </w:r>
      <w:r w:rsidRPr="00961394">
        <w:rPr>
          <w:rFonts w:ascii="Garamond" w:hAnsi="Garamond" w:cs="Helvetica"/>
          <w:sz w:val="24"/>
          <w:szCs w:val="24"/>
        </w:rPr>
        <w:t>on your gums during whitening. This may cause gum sensitivity and can even bleach your gums white</w:t>
      </w:r>
      <w:r w:rsidR="00F34B84" w:rsidRPr="00961394">
        <w:rPr>
          <w:rFonts w:ascii="Garamond" w:hAnsi="Garamond" w:cs="Helvetica"/>
          <w:sz w:val="24"/>
          <w:szCs w:val="24"/>
        </w:rPr>
        <w:t xml:space="preserve"> </w:t>
      </w:r>
      <w:r w:rsidRPr="00961394">
        <w:rPr>
          <w:rFonts w:ascii="Garamond" w:hAnsi="Garamond" w:cs="Helvetica"/>
          <w:sz w:val="24"/>
          <w:szCs w:val="24"/>
        </w:rPr>
        <w:t>for about ten minutes. You will probably find that for the first few treatments you will have either too</w:t>
      </w:r>
      <w:r w:rsidR="00F34B84" w:rsidRPr="00961394">
        <w:rPr>
          <w:rFonts w:ascii="Garamond" w:hAnsi="Garamond" w:cs="Helvetica"/>
          <w:sz w:val="24"/>
          <w:szCs w:val="24"/>
        </w:rPr>
        <w:t xml:space="preserve"> </w:t>
      </w:r>
      <w:r w:rsidRPr="00961394">
        <w:rPr>
          <w:rFonts w:ascii="Garamond" w:hAnsi="Garamond" w:cs="Helvetica"/>
          <w:sz w:val="24"/>
          <w:szCs w:val="24"/>
        </w:rPr>
        <w:t>much gel or not enough. Do not try to add more or remove the trays if this happens. Continue with the</w:t>
      </w:r>
      <w:r w:rsidR="00F34B84" w:rsidRPr="00961394">
        <w:rPr>
          <w:rFonts w:ascii="Garamond" w:hAnsi="Garamond" w:cs="Helvetica"/>
          <w:sz w:val="24"/>
          <w:szCs w:val="24"/>
        </w:rPr>
        <w:t xml:space="preserve"> </w:t>
      </w:r>
      <w:r w:rsidRPr="00961394">
        <w:rPr>
          <w:rFonts w:ascii="Garamond" w:hAnsi="Garamond" w:cs="Helvetica"/>
          <w:sz w:val="24"/>
          <w:szCs w:val="24"/>
        </w:rPr>
        <w:t xml:space="preserve">bleaching process and remember to use more or less bleach next time, as needed. </w:t>
      </w:r>
    </w:p>
    <w:p w:rsidR="00961394" w:rsidRPr="00961394" w:rsidRDefault="00961394" w:rsidP="009613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961394">
        <w:rPr>
          <w:rFonts w:ascii="Garamond" w:hAnsi="Garamond" w:cs="Helvetica"/>
          <w:sz w:val="24"/>
          <w:szCs w:val="24"/>
        </w:rPr>
        <w:t xml:space="preserve">Keep trays in for up to 15 </w:t>
      </w:r>
      <w:bookmarkStart w:id="0" w:name="_GoBack"/>
      <w:bookmarkEnd w:id="0"/>
      <w:r w:rsidRPr="00961394">
        <w:rPr>
          <w:rFonts w:ascii="Garamond" w:hAnsi="Garamond" w:cs="Helvetica"/>
          <w:sz w:val="24"/>
          <w:szCs w:val="24"/>
        </w:rPr>
        <w:t>minutes. (You can whiten twice a day)</w:t>
      </w:r>
    </w:p>
    <w:p w:rsidR="00A148AE" w:rsidRPr="00961394" w:rsidRDefault="00A148AE" w:rsidP="009613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961394">
        <w:rPr>
          <w:rFonts w:ascii="Garamond" w:hAnsi="Garamond" w:cs="Helvetica"/>
          <w:sz w:val="24"/>
          <w:szCs w:val="24"/>
        </w:rPr>
        <w:t>When whitening</w:t>
      </w:r>
      <w:r w:rsidR="00F34B84" w:rsidRPr="00961394">
        <w:rPr>
          <w:rFonts w:ascii="Garamond" w:hAnsi="Garamond" w:cs="Helvetica"/>
          <w:sz w:val="24"/>
          <w:szCs w:val="24"/>
        </w:rPr>
        <w:t xml:space="preserve"> </w:t>
      </w:r>
      <w:r w:rsidRPr="00961394">
        <w:rPr>
          <w:rFonts w:ascii="Garamond" w:hAnsi="Garamond" w:cs="Helvetica"/>
          <w:sz w:val="24"/>
          <w:szCs w:val="24"/>
        </w:rPr>
        <w:t>time is up, remove trays and gently brush excess gel out of the trays with cool water and a toothbrush.</w:t>
      </w:r>
      <w:r w:rsidR="00F34B84" w:rsidRPr="00961394">
        <w:rPr>
          <w:rFonts w:ascii="Garamond" w:hAnsi="Garamond" w:cs="Helvetica"/>
          <w:sz w:val="24"/>
          <w:szCs w:val="24"/>
        </w:rPr>
        <w:t xml:space="preserve"> </w:t>
      </w:r>
      <w:r w:rsidRPr="00961394">
        <w:rPr>
          <w:rFonts w:ascii="Garamond" w:hAnsi="Garamond" w:cs="Helvetica"/>
          <w:sz w:val="24"/>
          <w:szCs w:val="24"/>
        </w:rPr>
        <w:t>Brush any excess gel off your teeth and rinse thoroughly. Do not swallow the gel</w:t>
      </w:r>
      <w:r w:rsidR="00F34B84" w:rsidRPr="00961394">
        <w:rPr>
          <w:rFonts w:ascii="Garamond" w:hAnsi="Garamond" w:cs="Helvetica"/>
          <w:sz w:val="24"/>
          <w:szCs w:val="24"/>
        </w:rPr>
        <w:t>.</w:t>
      </w:r>
    </w:p>
    <w:p w:rsidR="00A148AE" w:rsidRPr="00F34B84" w:rsidRDefault="00A148AE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</w:p>
    <w:p w:rsidR="00A148AE" w:rsidRPr="00F34B84" w:rsidRDefault="00A148AE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F34B84">
        <w:rPr>
          <w:rFonts w:ascii="Garamond" w:hAnsi="Garamond" w:cs="Helvetica"/>
          <w:sz w:val="24"/>
          <w:szCs w:val="24"/>
        </w:rPr>
        <w:t>Some patients experience temporary sensitivity to cold or biting and occasionally slight aching after</w:t>
      </w:r>
    </w:p>
    <w:p w:rsidR="00A148AE" w:rsidRPr="00F34B84" w:rsidRDefault="00A148AE" w:rsidP="00DB34BB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F34B84">
        <w:rPr>
          <w:rFonts w:ascii="Garamond" w:hAnsi="Garamond" w:cs="Helvetica"/>
          <w:sz w:val="24"/>
          <w:szCs w:val="24"/>
        </w:rPr>
        <w:t>treatment. Ibuprofen, Aspirin or Tylenol may be taken as needed. If more than mild discomfort occurs</w:t>
      </w:r>
      <w:r w:rsidR="00961394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during treatment, remove the trays and brush the gel off your teeth. If sensitivity persists, skip a few</w:t>
      </w:r>
      <w:r w:rsidR="00961394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days of bleaching. This will not affect the whitening process. If you find that you still have sensitivity or if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sensitivity is moderate to severe, please call our office before continuing treatment.</w:t>
      </w:r>
    </w:p>
    <w:p w:rsidR="00DB34BB" w:rsidRDefault="00DB34BB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-Bold"/>
          <w:b/>
          <w:bCs/>
          <w:sz w:val="24"/>
          <w:szCs w:val="24"/>
        </w:rPr>
      </w:pPr>
    </w:p>
    <w:p w:rsidR="00A148AE" w:rsidRPr="00F34B84" w:rsidRDefault="00A148AE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-Bold"/>
          <w:b/>
          <w:bCs/>
          <w:sz w:val="24"/>
          <w:szCs w:val="24"/>
        </w:rPr>
      </w:pPr>
      <w:r w:rsidRPr="00F34B84">
        <w:rPr>
          <w:rFonts w:ascii="Garamond" w:hAnsi="Garamond" w:cs="Helvetica-Bold"/>
          <w:b/>
          <w:bCs/>
          <w:sz w:val="24"/>
          <w:szCs w:val="24"/>
        </w:rPr>
        <w:t>Updating previously whitened teeth:</w:t>
      </w:r>
    </w:p>
    <w:p w:rsidR="00A148AE" w:rsidRPr="00F34B84" w:rsidRDefault="00A148AE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F34B84">
        <w:rPr>
          <w:rFonts w:ascii="Garamond" w:hAnsi="Garamond" w:cs="Helvetica"/>
          <w:sz w:val="24"/>
          <w:szCs w:val="24"/>
        </w:rPr>
        <w:t>Some patients like to whiten their teeth for 1 to 2 treatments every 6 months to 1 year to re-brighten their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smile. Save your trays and any leftover gel for this purpose.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You may purchase additional whitening gel for future maintenance, if needed.</w:t>
      </w:r>
    </w:p>
    <w:p w:rsidR="00DB34BB" w:rsidRDefault="00DB34BB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-Bold"/>
          <w:b/>
          <w:bCs/>
          <w:sz w:val="24"/>
          <w:szCs w:val="24"/>
        </w:rPr>
      </w:pPr>
    </w:p>
    <w:p w:rsidR="00A148AE" w:rsidRPr="00F34B84" w:rsidRDefault="00A148AE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-Bold"/>
          <w:b/>
          <w:bCs/>
          <w:sz w:val="24"/>
          <w:szCs w:val="24"/>
        </w:rPr>
      </w:pPr>
      <w:r w:rsidRPr="00F34B84">
        <w:rPr>
          <w:rFonts w:ascii="Garamond" w:hAnsi="Garamond" w:cs="Helvetica-Bold"/>
          <w:b/>
          <w:bCs/>
          <w:sz w:val="24"/>
          <w:szCs w:val="24"/>
        </w:rPr>
        <w:t>Care and storage of trays and gel:</w:t>
      </w:r>
    </w:p>
    <w:p w:rsidR="00A148AE" w:rsidRPr="00F34B84" w:rsidRDefault="00A148AE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F34B84">
        <w:rPr>
          <w:rFonts w:ascii="Garamond" w:hAnsi="Garamond" w:cs="Helvetica"/>
          <w:sz w:val="24"/>
          <w:szCs w:val="24"/>
        </w:rPr>
        <w:t>Keep trays away from pets. You don’t want them to become chew toys. Always use cool water and a soft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toothbrush to clean trays. Hot water or heat from direct sunlight can distort the trays, causing them to no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longer fit properly. Store them in the case provided in a cool, dry place. Keep the gel out of reach of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children</w:t>
      </w:r>
      <w:r w:rsidR="00686AEC">
        <w:rPr>
          <w:rFonts w:ascii="Garamond" w:hAnsi="Garamond" w:cs="Helvetica"/>
          <w:sz w:val="24"/>
          <w:szCs w:val="24"/>
        </w:rPr>
        <w:t xml:space="preserve">. It is best to store bleaching gel in the refrigerator. </w:t>
      </w:r>
    </w:p>
    <w:p w:rsidR="00DB34BB" w:rsidRDefault="00DB34BB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-Bold"/>
          <w:b/>
          <w:bCs/>
          <w:sz w:val="24"/>
          <w:szCs w:val="24"/>
        </w:rPr>
      </w:pPr>
    </w:p>
    <w:p w:rsidR="00DB34BB" w:rsidRDefault="00A148AE" w:rsidP="00DB34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  <w:sz w:val="24"/>
          <w:szCs w:val="24"/>
        </w:rPr>
      </w:pPr>
      <w:r w:rsidRPr="00F34B84">
        <w:rPr>
          <w:rFonts w:ascii="Garamond" w:hAnsi="Garamond" w:cs="Helvetica-Bold"/>
          <w:b/>
          <w:bCs/>
          <w:sz w:val="24"/>
          <w:szCs w:val="24"/>
        </w:rPr>
        <w:t>Important information if you are having a permanent restoration, such as porcelain</w:t>
      </w:r>
      <w:r w:rsidR="00DB34BB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F34B84">
        <w:rPr>
          <w:rFonts w:ascii="Garamond" w:hAnsi="Garamond" w:cs="Helvetica-Bold"/>
          <w:b/>
          <w:bCs/>
          <w:sz w:val="24"/>
          <w:szCs w:val="24"/>
        </w:rPr>
        <w:t>crowns or white composite fillings:</w:t>
      </w:r>
    </w:p>
    <w:p w:rsidR="00A148AE" w:rsidRPr="00F34B84" w:rsidRDefault="00A148AE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F34B84">
        <w:rPr>
          <w:rFonts w:ascii="Garamond" w:hAnsi="Garamond" w:cs="Helvetica-Bold"/>
          <w:b/>
          <w:bCs/>
          <w:sz w:val="24"/>
          <w:szCs w:val="24"/>
        </w:rPr>
        <w:t>Unless specified by the Doctor, you must be finished with</w:t>
      </w:r>
      <w:r w:rsidR="00DB34BB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F34B84">
        <w:rPr>
          <w:rFonts w:ascii="Garamond" w:hAnsi="Garamond" w:cs="Helvetica-Bold"/>
          <w:b/>
          <w:bCs/>
          <w:sz w:val="24"/>
          <w:szCs w:val="24"/>
        </w:rPr>
        <w:t xml:space="preserve">whitening before we can schedule an appointment for treatment. </w:t>
      </w:r>
      <w:r w:rsidRPr="00F34B84">
        <w:rPr>
          <w:rFonts w:ascii="Garamond" w:hAnsi="Garamond" w:cs="Helvetica"/>
          <w:sz w:val="24"/>
          <w:szCs w:val="24"/>
        </w:rPr>
        <w:t>We want these restorations to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match your teeth perfectly and we want you to be satisfied with the treatment. When you have finished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whitening, please call our office to schedule any restorative treatment needed, unless otherwise directed.</w:t>
      </w:r>
    </w:p>
    <w:p w:rsidR="00A148AE" w:rsidRPr="00F34B84" w:rsidRDefault="00A148AE" w:rsidP="00A148AE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F34B84">
        <w:rPr>
          <w:rFonts w:ascii="Garamond" w:hAnsi="Garamond" w:cs="Helvetica"/>
          <w:sz w:val="24"/>
          <w:szCs w:val="24"/>
        </w:rPr>
        <w:t>Please be aware that we will schedule your appointment for approximately two to three weeks after you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have finished whitening to allow your new tooth color to stabilize. Please also be aware that existing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restorations such as white fillings, porcelain crowns or veneers will not whiten with the bleaching process.</w:t>
      </w:r>
    </w:p>
    <w:p w:rsidR="00A148AE" w:rsidRPr="00F34B84" w:rsidRDefault="00A148AE" w:rsidP="00DB34B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F34B84">
        <w:rPr>
          <w:rFonts w:ascii="Garamond" w:hAnsi="Garamond" w:cs="Helvetica"/>
          <w:sz w:val="24"/>
          <w:szCs w:val="24"/>
        </w:rPr>
        <w:t>If you have any of these restorations, once you have completed whitening they may not match your new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shade of teeth. If you have any questions or concerns with your whitening results, please call the office to</w:t>
      </w:r>
      <w:r w:rsidR="00DB34BB">
        <w:rPr>
          <w:rFonts w:ascii="Garamond" w:hAnsi="Garamond" w:cs="Helvetica"/>
          <w:sz w:val="24"/>
          <w:szCs w:val="24"/>
        </w:rPr>
        <w:t xml:space="preserve"> </w:t>
      </w:r>
      <w:r w:rsidRPr="00F34B84">
        <w:rPr>
          <w:rFonts w:ascii="Garamond" w:hAnsi="Garamond" w:cs="Helvetica"/>
          <w:sz w:val="24"/>
          <w:szCs w:val="24"/>
        </w:rPr>
        <w:t>schedule an appointment.</w:t>
      </w:r>
    </w:p>
    <w:p w:rsidR="00BB78BC" w:rsidRPr="00F34B84" w:rsidRDefault="00BB78BC" w:rsidP="00A148AE">
      <w:pPr>
        <w:ind w:firstLine="720"/>
        <w:rPr>
          <w:rFonts w:ascii="Garamond" w:hAnsi="Garamond"/>
          <w:sz w:val="24"/>
          <w:szCs w:val="24"/>
        </w:rPr>
      </w:pPr>
    </w:p>
    <w:sectPr w:rsidR="00BB78BC" w:rsidRPr="00F34B84" w:rsidSect="00DB3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7736"/>
    <w:multiLevelType w:val="hybridMultilevel"/>
    <w:tmpl w:val="C336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B46A4"/>
    <w:multiLevelType w:val="hybridMultilevel"/>
    <w:tmpl w:val="E3E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F5366"/>
    <w:multiLevelType w:val="hybridMultilevel"/>
    <w:tmpl w:val="87FAE5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9hYdYAQGpIToJ+VV9ngU3U6Bc0=" w:salt="Klw/5HiF+VYTHMSBMG7UM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AE"/>
    <w:rsid w:val="001F1F5A"/>
    <w:rsid w:val="00207C57"/>
    <w:rsid w:val="004A5B7C"/>
    <w:rsid w:val="00686AEC"/>
    <w:rsid w:val="006C1AFB"/>
    <w:rsid w:val="00961394"/>
    <w:rsid w:val="00A148AE"/>
    <w:rsid w:val="00AD3BAC"/>
    <w:rsid w:val="00B01C8B"/>
    <w:rsid w:val="00BB78BC"/>
    <w:rsid w:val="00BE7A76"/>
    <w:rsid w:val="00DB34BB"/>
    <w:rsid w:val="00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532</Words>
  <Characters>3033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Recept</cp:lastModifiedBy>
  <cp:revision>8</cp:revision>
  <cp:lastPrinted>2016-10-18T18:34:00Z</cp:lastPrinted>
  <dcterms:created xsi:type="dcterms:W3CDTF">2013-04-24T15:17:00Z</dcterms:created>
  <dcterms:modified xsi:type="dcterms:W3CDTF">2016-10-18T18:36:00Z</dcterms:modified>
</cp:coreProperties>
</file>